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EFA" w:rsidRDefault="00B60EFA" w:rsidP="00B60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КРИТЕРИИ</w:t>
      </w:r>
    </w:p>
    <w:p w:rsidR="00B60EFA" w:rsidRDefault="00B60EFA" w:rsidP="00B60EFA">
      <w:pPr>
        <w:spacing w:after="4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оценки социально значимого проекта (инициативы), входящего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/>
        <w:t>в состав конкурсной заявки СОНКО</w:t>
      </w: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662"/>
        <w:gridCol w:w="1701"/>
      </w:tblGrid>
      <w:tr w:rsidR="00B60EFA" w:rsidTr="00B60EFA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Критерий оценки проекта (инициативы)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баллов</w:t>
            </w:r>
          </w:p>
        </w:tc>
      </w:tr>
      <w:tr w:rsidR="00B60EFA" w:rsidTr="00B60EFA">
        <w:trPr>
          <w:trHeight w:val="698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Актуальность и социальная значимость проекта (инициативы)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60EFA" w:rsidTr="00B60EFA">
        <w:trPr>
          <w:trHeight w:val="255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проект (инициатива) неактуален, предлагаемая к решению проблемная ситуация не требует изменений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B60EFA" w:rsidTr="00B60EFA">
        <w:trPr>
          <w:trHeight w:val="26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проект (инициатива) актуален и социально значим, предлагаемая к решению проблемная ситуация требует изменений, но необходимость реализации проекта (инициативы) не подтверждена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  <w:t>статистическими и аналитическими данными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B60EFA" w:rsidTr="00B60EFA">
        <w:trPr>
          <w:trHeight w:val="27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проект (инициатива) актуален и социально значим, предлагаемая к решению проблемная ситуация требует изменений, что подтверждается статистическими и аналитическими данными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B60EFA" w:rsidTr="00B60EFA">
        <w:trPr>
          <w:trHeight w:val="99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целей и задач дальнейшего развития социально значимого проекта (инициативы) выбранному направлению конкурсного отбора, их направленность на решение обозначенной проблемной ситуации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60EFA" w:rsidTr="00B60EFA">
        <w:trPr>
          <w:trHeight w:val="28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 соответствуют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B60EFA" w:rsidTr="00B60EFA">
        <w:trPr>
          <w:trHeight w:val="2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соответствуют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B60EFA" w:rsidTr="00B60EFA">
        <w:trPr>
          <w:trHeight w:val="24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Инновационность социально значимого проекта (инициативы)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60EFA" w:rsidTr="00B60EFA">
        <w:trPr>
          <w:trHeight w:val="24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значимый проект (инициатива) не является инновационным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B60EFA" w:rsidTr="00B60EFA">
        <w:trPr>
          <w:trHeight w:val="24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значимый проект (инициатива) является инновационным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B60EFA" w:rsidTr="00B60EFA">
        <w:trPr>
          <w:trHeight w:val="24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Масштаб реализации</w:t>
            </w:r>
            <w:r>
              <w:rPr>
                <w:rFonts w:ascii="Times New Roman" w:eastAsia="Times New Roman" w:hAnsi="Times New Roman" w:cs="Times New Roman"/>
                <w:sz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значимого проекта (инициативы) доказывает целесообразность расходования запрашиваемого гранта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60EFA" w:rsidTr="00B60EFA">
        <w:trPr>
          <w:trHeight w:val="24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B60EFA" w:rsidTr="00B60EFA">
        <w:trPr>
          <w:trHeight w:val="24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B60EFA" w:rsidTr="00B60EFA">
        <w:trPr>
          <w:trHeight w:val="91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Наличие партнеров, привлекаемых к реализации</w:t>
            </w:r>
            <w:r>
              <w:rPr>
                <w:rFonts w:ascii="Times New Roman" w:eastAsia="Times New Roman" w:hAnsi="Times New Roman" w:cs="Times New Roman"/>
                <w:sz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значимого проекта (инициативы), из числа органов государственной власти, органов местного самоуправления, коммерческих организаций, государственных и муниципальных учреждений, образовательных организаций, общественных объединений, средств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60EFA" w:rsidTr="00B60EFA">
        <w:trPr>
          <w:trHeight w:val="30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привлечение партнеров 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B60EFA" w:rsidTr="00B60EFA">
        <w:trPr>
          <w:trHeight w:val="26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планируется привлечение партнеров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B60EFA" w:rsidTr="00B60EFA">
        <w:trPr>
          <w:trHeight w:val="91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выбранных методов измерения количественных и качественных результатов реализации социально значимого проекта (инициативы)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60EFA" w:rsidTr="00B60EFA">
        <w:trPr>
          <w:trHeight w:val="28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методы не соответствуют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B60EFA" w:rsidTr="00B60EFA">
        <w:trPr>
          <w:trHeight w:val="28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методы соответствуют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B60EFA" w:rsidTr="00B60EFA">
        <w:trPr>
          <w:trHeight w:val="339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Направленность мероприятий социально значимого проекта (инициативы) на достижение целей, задач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  <w:t>и ожидаемых результатов проекта (инициативы)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60EFA" w:rsidTr="00B60EFA">
        <w:trPr>
          <w:trHeight w:val="343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 направлены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B60EFA" w:rsidTr="00B60EFA">
        <w:trPr>
          <w:trHeight w:val="285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частично направлены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B60EFA" w:rsidTr="00B60EFA">
        <w:trPr>
          <w:trHeight w:val="261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полной мере направлены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B60EFA" w:rsidTr="00B60EFA">
        <w:trPr>
          <w:trHeight w:val="1198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Реалистичность бюджета социально значимого проекта (инициативы) и обоснованность планируемых расходов в соответствии с его целями и задачами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60EFA" w:rsidTr="00B60EFA">
        <w:trPr>
          <w:trHeight w:val="24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запланированные на реализацию</w:t>
            </w:r>
            <w:r>
              <w:rPr>
                <w:rFonts w:ascii="Times New Roman" w:eastAsia="Times New Roman" w:hAnsi="Times New Roman" w:cs="Times New Roman"/>
                <w:sz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значимого проекта (инициативы) расходы не обоснованы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B60EFA" w:rsidTr="00B60EFA">
        <w:trPr>
          <w:trHeight w:val="299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запланированные на реализацию</w:t>
            </w:r>
            <w:r>
              <w:rPr>
                <w:rFonts w:ascii="Times New Roman" w:eastAsia="Times New Roman" w:hAnsi="Times New Roman" w:cs="Times New Roman"/>
                <w:sz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 значимого проекта (инициативы) расходы обоснованы не полностью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B60EFA" w:rsidTr="00B60EFA">
        <w:trPr>
          <w:trHeight w:val="262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запланированные на реализацию социально значимого проекта (инициативы) расходы обоснованы в полной мере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B60EFA" w:rsidTr="00B60EFA">
        <w:trPr>
          <w:trHeight w:val="687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Дальнейшее развитие социально значимого проекта (инициативы)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60EFA" w:rsidTr="00B60EFA">
        <w:trPr>
          <w:trHeight w:val="32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перспектив развития социально значимого проекта (инициативы) не имеется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B60EFA" w:rsidTr="00B60EFA">
        <w:trPr>
          <w:trHeight w:val="643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перспектива развития социально значимого проекта (инициативы) имеется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B60EFA" w:rsidTr="00B60EFA">
        <w:trPr>
          <w:trHeight w:val="281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Информационная открытость социально значимого проекта (инициативы), освещение его в средствах массовой информации (СМИ)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60EFA" w:rsidTr="00B60EFA">
        <w:trPr>
          <w:trHeight w:val="281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освещение в СМИ социально значимого проекта (инициативы) не предусмотрено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B60EFA" w:rsidTr="00B60EFA">
        <w:trPr>
          <w:trHeight w:val="281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недостаточное освещение в СМИ социально значимого проекта (инициативы)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B60EFA" w:rsidTr="00B60EFA">
        <w:trPr>
          <w:trHeight w:val="281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EFA" w:rsidRDefault="00B6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достаточное освещение в СМИ социально значимого проекта (инициативы)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B60EFA" w:rsidTr="00B60EFA">
        <w:trPr>
          <w:trHeight w:val="7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Эффективность реализации социально значимого проекта (инициативы) для Кировской области*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0EFA" w:rsidRDefault="00B60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0 до 5</w:t>
            </w:r>
          </w:p>
        </w:tc>
      </w:tr>
    </w:tbl>
    <w:p w:rsidR="00B60EFA" w:rsidRDefault="00B60EFA" w:rsidP="00B60EFA">
      <w:pPr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* Критерий оценивается членами конкурсной комиссии от 0 до 5 баллов (0 баллов – проект не эффективен для Кировской области; 1–5 баллов – эффективен для Кировской области). </w:t>
      </w:r>
    </w:p>
    <w:p w:rsidR="00B60EFA" w:rsidRDefault="00B60EFA" w:rsidP="00B60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0EFA" w:rsidRDefault="00B60EFA" w:rsidP="00B60EFA">
      <w:pPr>
        <w:tabs>
          <w:tab w:val="left" w:pos="9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</w:t>
      </w:r>
    </w:p>
    <w:p w:rsidR="00950CD6" w:rsidRDefault="00950CD6">
      <w:bookmarkStart w:id="0" w:name="_GoBack"/>
      <w:bookmarkEnd w:id="0"/>
    </w:p>
    <w:sectPr w:rsidR="00950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FA"/>
    <w:rsid w:val="00950CD6"/>
    <w:rsid w:val="00B6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E5DF2-14B6-4611-B8B8-EF173792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EFA"/>
    <w:pPr>
      <w:spacing w:line="25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2021-06-10T06:18:00Z</dcterms:created>
  <dcterms:modified xsi:type="dcterms:W3CDTF">2021-06-10T06:18:00Z</dcterms:modified>
</cp:coreProperties>
</file>